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6510E" w14:textId="77777777" w:rsidR="00657502" w:rsidRPr="00DD3C91" w:rsidRDefault="00657502">
      <w:pPr>
        <w:rPr>
          <w:rFonts w:ascii="Nirmala UI" w:hAnsi="Nirmala UI" w:cs="Nirmala U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57502" w:rsidRPr="00DD3C91" w14:paraId="7E61A65D" w14:textId="77777777" w:rsidTr="00657502">
        <w:trPr>
          <w:trHeight w:val="11601"/>
        </w:trPr>
        <w:tc>
          <w:tcPr>
            <w:tcW w:w="9098" w:type="dxa"/>
          </w:tcPr>
          <w:p w14:paraId="6C706757" w14:textId="77777777" w:rsidR="00657502" w:rsidRPr="00DD3C91" w:rsidRDefault="00657502">
            <w:pPr>
              <w:rPr>
                <w:rFonts w:ascii="Nirmala UI" w:hAnsi="Nirmala UI" w:cs="Nirmala UI"/>
              </w:rPr>
            </w:pPr>
          </w:p>
          <w:p w14:paraId="2F396BF8" w14:textId="77777777" w:rsidR="00657502" w:rsidRPr="00DD3C91" w:rsidRDefault="00657502">
            <w:pPr>
              <w:rPr>
                <w:rFonts w:ascii="Nirmala UI" w:hAnsi="Nirmala UI" w:cs="Nirmala UI"/>
              </w:rPr>
            </w:pPr>
          </w:p>
          <w:p w14:paraId="48EFCA35" w14:textId="77777777" w:rsidR="00657502" w:rsidRPr="00DD3C91" w:rsidRDefault="00657502">
            <w:pPr>
              <w:rPr>
                <w:rFonts w:ascii="Nirmala UI" w:hAnsi="Nirmala UI" w:cs="Nirmala UI"/>
              </w:rPr>
            </w:pPr>
          </w:p>
          <w:p w14:paraId="322D272D" w14:textId="77777777" w:rsidR="00DD3C91" w:rsidRPr="00DD3C91" w:rsidRDefault="00DD3C91" w:rsidP="00DD3C91">
            <w:pPr>
              <w:jc w:val="center"/>
              <w:rPr>
                <w:rFonts w:ascii="Nirmala UI" w:hAnsi="Nirmala UI" w:cs="Nirmala UI"/>
                <w:b/>
                <w:color w:val="215868" w:themeColor="accent5" w:themeShade="80"/>
                <w:sz w:val="36"/>
              </w:rPr>
            </w:pPr>
            <w:proofErr w:type="spellStart"/>
            <w:r w:rsidRPr="00DD3C91">
              <w:rPr>
                <w:rFonts w:ascii="Nirmala UI" w:hAnsi="Nirmala UI" w:cs="Nirmala UI" w:hint="cs"/>
                <w:b/>
                <w:color w:val="215868" w:themeColor="accent5" w:themeShade="80"/>
                <w:sz w:val="36"/>
              </w:rPr>
              <w:t>वापसी</w:t>
            </w:r>
            <w:proofErr w:type="spellEnd"/>
            <w:r w:rsidRPr="00DD3C91">
              <w:rPr>
                <w:rFonts w:ascii="Nirmala UI" w:hAnsi="Nirmala UI" w:cs="Nirmala UI"/>
                <w:b/>
                <w:color w:val="215868" w:themeColor="accent5" w:themeShade="80"/>
                <w:sz w:val="36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b/>
                <w:color w:val="215868" w:themeColor="accent5" w:themeShade="80"/>
                <w:sz w:val="36"/>
              </w:rPr>
              <w:t>एवं</w:t>
            </w:r>
            <w:proofErr w:type="spellEnd"/>
            <w:r w:rsidRPr="00DD3C91">
              <w:rPr>
                <w:rFonts w:ascii="Nirmala UI" w:hAnsi="Nirmala UI" w:cs="Nirmala UI"/>
                <w:b/>
                <w:color w:val="215868" w:themeColor="accent5" w:themeShade="80"/>
                <w:sz w:val="36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b/>
                <w:color w:val="215868" w:themeColor="accent5" w:themeShade="80"/>
                <w:sz w:val="36"/>
              </w:rPr>
              <w:t>पुनर्एकीकरण</w:t>
            </w:r>
            <w:proofErr w:type="spellEnd"/>
          </w:p>
          <w:p w14:paraId="0944AD9C" w14:textId="77777777" w:rsidR="00657502" w:rsidRPr="00DD3C91" w:rsidRDefault="00DD3C91" w:rsidP="00DD3C91">
            <w:pPr>
              <w:jc w:val="center"/>
              <w:rPr>
                <w:lang w:val="en-US"/>
              </w:rPr>
            </w:pPr>
            <w:r w:rsidRPr="00DD3C91">
              <w:rPr>
                <w:rFonts w:ascii="Nirmala UI" w:hAnsi="Nirmala UI" w:cs="Nirmala UI"/>
                <w:b/>
                <w:color w:val="215868" w:themeColor="accent5" w:themeShade="80"/>
                <w:sz w:val="36"/>
              </w:rPr>
              <w:t>(</w:t>
            </w:r>
            <w:proofErr w:type="spellStart"/>
            <w:r w:rsidRPr="00DD3C91">
              <w:rPr>
                <w:rFonts w:ascii="Nirmala UI" w:hAnsi="Nirmala UI" w:cs="Nirmala UI" w:hint="cs"/>
                <w:b/>
                <w:color w:val="215868" w:themeColor="accent5" w:themeShade="80"/>
                <w:sz w:val="36"/>
              </w:rPr>
              <w:t>आर</w:t>
            </w:r>
            <w:proofErr w:type="spellEnd"/>
            <w:r w:rsidRPr="00DD3C91">
              <w:rPr>
                <w:rFonts w:ascii="Nirmala UI" w:hAnsi="Nirmala UI" w:cs="Nirmala UI"/>
                <w:b/>
                <w:color w:val="215868" w:themeColor="accent5" w:themeShade="80"/>
                <w:sz w:val="36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b/>
                <w:color w:val="215868" w:themeColor="accent5" w:themeShade="80"/>
                <w:sz w:val="36"/>
              </w:rPr>
              <w:t>एंड</w:t>
            </w:r>
            <w:proofErr w:type="spellEnd"/>
            <w:r w:rsidRPr="00DD3C91">
              <w:rPr>
                <w:rFonts w:ascii="Nirmala UI" w:hAnsi="Nirmala UI" w:cs="Nirmala UI"/>
                <w:b/>
                <w:color w:val="215868" w:themeColor="accent5" w:themeShade="80"/>
                <w:sz w:val="36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b/>
                <w:color w:val="215868" w:themeColor="accent5" w:themeShade="80"/>
                <w:sz w:val="36"/>
              </w:rPr>
              <w:t>आर</w:t>
            </w:r>
            <w:proofErr w:type="spellEnd"/>
            <w:r w:rsidRPr="00DD3C91">
              <w:rPr>
                <w:rFonts w:ascii="Nirmala UI" w:hAnsi="Nirmala UI" w:cs="Nirmala UI"/>
                <w:b/>
                <w:color w:val="215868" w:themeColor="accent5" w:themeShade="80"/>
                <w:sz w:val="36"/>
              </w:rPr>
              <w:t xml:space="preserve">) </w:t>
            </w:r>
            <w:proofErr w:type="spellStart"/>
            <w:r w:rsidRPr="00DD3C91">
              <w:rPr>
                <w:rFonts w:ascii="Nirmala UI" w:hAnsi="Nirmala UI" w:cs="Nirmala UI" w:hint="cs"/>
                <w:b/>
                <w:color w:val="215868" w:themeColor="accent5" w:themeShade="80"/>
                <w:sz w:val="36"/>
              </w:rPr>
              <w:t>प्रक्रिया</w:t>
            </w:r>
            <w:proofErr w:type="spellEnd"/>
            <w:r w:rsidRPr="00DD3C91">
              <w:rPr>
                <w:rFonts w:ascii="Nirmala UI" w:hAnsi="Nirmala UI" w:cs="Nirmala UI"/>
                <w:b/>
                <w:color w:val="215868" w:themeColor="accent5" w:themeShade="80"/>
                <w:sz w:val="36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b/>
                <w:color w:val="215868" w:themeColor="accent5" w:themeShade="80"/>
                <w:sz w:val="36"/>
              </w:rPr>
              <w:t>के</w:t>
            </w:r>
            <w:proofErr w:type="spellEnd"/>
            <w:r w:rsidRPr="00DD3C91">
              <w:rPr>
                <w:rFonts w:ascii="Nirmala UI" w:hAnsi="Nirmala UI" w:cs="Nirmala UI"/>
                <w:b/>
                <w:color w:val="215868" w:themeColor="accent5" w:themeShade="80"/>
                <w:sz w:val="36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b/>
                <w:color w:val="215868" w:themeColor="accent5" w:themeShade="80"/>
                <w:sz w:val="36"/>
              </w:rPr>
              <w:t>चरण</w:t>
            </w:r>
            <w:proofErr w:type="spellEnd"/>
          </w:p>
          <w:p w14:paraId="2AC4FF5B" w14:textId="77777777" w:rsidR="00DD3C91" w:rsidRPr="00DD3C91" w:rsidRDefault="00DD3C91" w:rsidP="00DD3C91">
            <w:pPr>
              <w:jc w:val="center"/>
              <w:rPr>
                <w:rFonts w:ascii="Nirmala UI" w:hAnsi="Nirmala UI" w:cs="Nirmala UI"/>
                <w:color w:val="215868" w:themeColor="accent5" w:themeShade="80"/>
                <w:sz w:val="24"/>
              </w:rPr>
            </w:pP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कृपया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ध्यान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दें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>:</w:t>
            </w:r>
          </w:p>
          <w:p w14:paraId="62851D0C" w14:textId="77777777" w:rsidR="00DD3C91" w:rsidRPr="00DD3C91" w:rsidRDefault="00DD3C91" w:rsidP="00DD3C91">
            <w:pPr>
              <w:jc w:val="center"/>
              <w:rPr>
                <w:rFonts w:ascii="Nirmala UI" w:hAnsi="Nirmala UI" w:cs="Nirmala UI"/>
                <w:color w:val="215868" w:themeColor="accent5" w:themeShade="80"/>
                <w:sz w:val="24"/>
              </w:rPr>
            </w:pPr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1.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चूंकि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प्रत्येक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मामला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अद्वितीय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है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,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इसलिए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यह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चरणों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का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रैखिक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रूप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से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पालन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नहीं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कर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सकता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है</w:t>
            </w:r>
            <w:proofErr w:type="spellEnd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।</w:t>
            </w:r>
          </w:p>
          <w:p w14:paraId="27B85125" w14:textId="77777777" w:rsidR="00657502" w:rsidRPr="00DD3C91" w:rsidRDefault="00DD3C91" w:rsidP="00DD3C91">
            <w:pPr>
              <w:jc w:val="center"/>
            </w:pPr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2.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उत्तरजीवी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को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यथासंभव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योजना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प्रक्रिया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का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हिस्सा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होना</w:t>
            </w:r>
            <w:proofErr w:type="spellEnd"/>
            <w:r w:rsidRPr="00DD3C91">
              <w:rPr>
                <w:rFonts w:ascii="Nirmala UI" w:hAnsi="Nirmala UI" w:cs="Nirmala UI"/>
                <w:color w:val="215868" w:themeColor="accent5" w:themeShade="80"/>
                <w:sz w:val="24"/>
              </w:rPr>
              <w:t xml:space="preserve"> </w:t>
            </w:r>
            <w:proofErr w:type="spellStart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चाहिए</w:t>
            </w:r>
            <w:proofErr w:type="spellEnd"/>
            <w:r w:rsidRPr="00DD3C91">
              <w:rPr>
                <w:rFonts w:ascii="Nirmala UI" w:hAnsi="Nirmala UI" w:cs="Nirmala UI" w:hint="cs"/>
                <w:color w:val="215868" w:themeColor="accent5" w:themeShade="80"/>
                <w:sz w:val="24"/>
              </w:rPr>
              <w:t>।</w:t>
            </w:r>
          </w:p>
          <w:p w14:paraId="650DAE9D" w14:textId="77777777" w:rsidR="00657502" w:rsidRPr="00DD3C91" w:rsidRDefault="00657502">
            <w:pPr>
              <w:rPr>
                <w:rFonts w:ascii="Nirmala UI" w:hAnsi="Nirmala UI" w:cs="Nirmala UI"/>
              </w:rPr>
            </w:pPr>
          </w:p>
          <w:p w14:paraId="58F0A363" w14:textId="77777777" w:rsidR="00657502" w:rsidRPr="00DD3C91" w:rsidRDefault="00657502">
            <w:pPr>
              <w:rPr>
                <w:rFonts w:ascii="Nirmala UI" w:hAnsi="Nirmala UI" w:cs="Nirmala UI"/>
              </w:rPr>
            </w:pPr>
          </w:p>
          <w:tbl>
            <w:tblPr>
              <w:tblStyle w:val="TableGrid"/>
              <w:tblW w:w="88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77"/>
              <w:gridCol w:w="1777"/>
              <w:gridCol w:w="1777"/>
              <w:gridCol w:w="1778"/>
              <w:gridCol w:w="1778"/>
            </w:tblGrid>
            <w:tr w:rsidR="00657502" w:rsidRPr="00DD3C91" w14:paraId="26C00A25" w14:textId="77777777" w:rsidTr="008D7281">
              <w:trPr>
                <w:trHeight w:val="1082"/>
              </w:trPr>
              <w:tc>
                <w:tcPr>
                  <w:tcW w:w="1777" w:type="dxa"/>
                  <w:tcBorders>
                    <w:bottom w:val="single" w:sz="4" w:space="0" w:color="auto"/>
                  </w:tcBorders>
                  <w:shd w:val="clear" w:color="auto" w:fill="244061" w:themeFill="accent1" w:themeFillShade="80"/>
                </w:tcPr>
                <w:p w14:paraId="22B8EB74" w14:textId="77777777" w:rsidR="00DD3C91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चरण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1:</w:t>
                  </w:r>
                </w:p>
                <w:p w14:paraId="2B2D767E" w14:textId="77777777" w:rsidR="00657502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प्रारंभिक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उत्तरजीवी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पहचान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एवं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संचार</w:t>
                  </w:r>
                  <w:proofErr w:type="spellEnd"/>
                </w:p>
              </w:tc>
              <w:tc>
                <w:tcPr>
                  <w:tcW w:w="1777" w:type="dxa"/>
                  <w:tcBorders>
                    <w:bottom w:val="single" w:sz="4" w:space="0" w:color="auto"/>
                  </w:tcBorders>
                  <w:shd w:val="clear" w:color="auto" w:fill="31849B" w:themeFill="accent5" w:themeFillShade="BF"/>
                </w:tcPr>
                <w:p w14:paraId="0A277FD7" w14:textId="77777777" w:rsidR="00DD3C91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चरण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2:</w:t>
                  </w:r>
                </w:p>
                <w:p w14:paraId="28601A32" w14:textId="77777777" w:rsidR="00657502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सेवा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अन्वेषण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एवं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निर्णय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लेना</w:t>
                  </w:r>
                  <w:proofErr w:type="spellEnd"/>
                </w:p>
              </w:tc>
              <w:tc>
                <w:tcPr>
                  <w:tcW w:w="1777" w:type="dxa"/>
                  <w:tcBorders>
                    <w:bottom w:val="single" w:sz="4" w:space="0" w:color="auto"/>
                  </w:tcBorders>
                  <w:shd w:val="clear" w:color="auto" w:fill="FFC000"/>
                </w:tcPr>
                <w:p w14:paraId="09D9C7C2" w14:textId="77777777" w:rsidR="00DD3C91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चरण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3:</w:t>
                  </w:r>
                </w:p>
                <w:p w14:paraId="02D11DEB" w14:textId="77777777" w:rsidR="00657502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वापसी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एवं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पुनर्एकीकरण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प्रक्रिया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को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परिभाषित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करना</w:t>
                  </w:r>
                  <w:proofErr w:type="spellEnd"/>
                </w:p>
              </w:tc>
              <w:tc>
                <w:tcPr>
                  <w:tcW w:w="1778" w:type="dxa"/>
                  <w:tcBorders>
                    <w:bottom w:val="single" w:sz="4" w:space="0" w:color="auto"/>
                  </w:tcBorders>
                  <w:shd w:val="clear" w:color="auto" w:fill="E36C0A" w:themeFill="accent6" w:themeFillShade="BF"/>
                </w:tcPr>
                <w:p w14:paraId="2B757BF1" w14:textId="77777777" w:rsidR="00DD3C91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चरण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4:</w:t>
                  </w:r>
                </w:p>
                <w:p w14:paraId="55208F8A" w14:textId="77777777" w:rsidR="00657502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वास्तविक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वापसी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एवं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पुनर्एकीकरण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चरण</w:t>
                  </w:r>
                  <w:proofErr w:type="spellEnd"/>
                </w:p>
              </w:tc>
              <w:tc>
                <w:tcPr>
                  <w:tcW w:w="1778" w:type="dxa"/>
                  <w:tcBorders>
                    <w:bottom w:val="single" w:sz="4" w:space="0" w:color="auto"/>
                  </w:tcBorders>
                  <w:shd w:val="clear" w:color="auto" w:fill="A6A6A6" w:themeFill="background1" w:themeFillShade="A6"/>
                </w:tcPr>
                <w:p w14:paraId="5D2F7A72" w14:textId="77777777" w:rsidR="00DD3C91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चरण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5:</w:t>
                  </w:r>
                </w:p>
                <w:p w14:paraId="0179550A" w14:textId="77777777" w:rsidR="00657502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प्रक्रिया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पर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पुनः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विचार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करना</w:t>
                  </w:r>
                  <w:proofErr w:type="spellEnd"/>
                </w:p>
              </w:tc>
            </w:tr>
            <w:tr w:rsidR="008D7281" w:rsidRPr="00DD3C91" w14:paraId="347D4916" w14:textId="77777777" w:rsidTr="008D7281">
              <w:trPr>
                <w:trHeight w:val="1941"/>
              </w:trPr>
              <w:tc>
                <w:tcPr>
                  <w:tcW w:w="1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3051F90C" w14:textId="77777777" w:rsidR="00DD3C91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उत्तरजीवी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+/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या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अनुरोध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टैरिटरी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(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टी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>/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एनसीपी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सहित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)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घर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लौटने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आवश्यकता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को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इंगित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करता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है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>।</w:t>
                  </w:r>
                </w:p>
                <w:p w14:paraId="53CC0AE7" w14:textId="77777777" w:rsidR="00DD3C91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</w:p>
                <w:p w14:paraId="55CB1154" w14:textId="77777777" w:rsidR="00DD3C91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उत्तरजीवी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से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सूचित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सहमति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आवश्यक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है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,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जिसमें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हस्ताक्षरित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सूचना</w:t>
                  </w:r>
                  <w:proofErr w:type="spellEnd"/>
                  <w:r w:rsidRPr="008D7281">
                    <w:rPr>
                      <w:rFonts w:ascii="Nirmala UI" w:hAnsi="Nirmala UI" w:cs="Nirmala UI"/>
                      <w:b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अनुबंध</w:t>
                  </w:r>
                  <w:proofErr w:type="spellEnd"/>
                  <w:r w:rsidRPr="008D7281">
                    <w:rPr>
                      <w:rFonts w:ascii="Nirmala UI" w:hAnsi="Nirmala UI" w:cs="Nirmala UI"/>
                      <w:b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प्रपत्र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भी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शामिल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है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>।</w:t>
                  </w:r>
                </w:p>
                <w:p w14:paraId="6A6497BC" w14:textId="77777777" w:rsidR="00DD3C91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</w:p>
                <w:p w14:paraId="301DE76E" w14:textId="77777777" w:rsidR="00657502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अनुरोध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करने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वाली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टैरिटरी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अनुरोध</w:t>
                  </w:r>
                  <w:proofErr w:type="spellEnd"/>
                  <w:r w:rsidRPr="008D7281">
                    <w:rPr>
                      <w:rFonts w:ascii="Nirmala UI" w:hAnsi="Nirmala UI" w:cs="Nirmala UI"/>
                      <w:b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प्रपत्र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पूरा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करता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है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और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स्वागत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टैरिटरी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को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भेजती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है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>।</w:t>
                  </w:r>
                </w:p>
              </w:tc>
              <w:tc>
                <w:tcPr>
                  <w:tcW w:w="1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6DDE8" w:themeFill="accent5" w:themeFillTint="66"/>
                </w:tcPr>
                <w:p w14:paraId="06444287" w14:textId="77777777" w:rsidR="00DD3C91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अनुरोध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करने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वाली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और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स्वागत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करने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वाली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टैरिटरी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मिलकर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विकल्प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तलाशते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हैं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और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निर्णय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लेते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हैं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कि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क्या</w:t>
                  </w:r>
                  <w:proofErr w:type="spellEnd"/>
                </w:p>
                <w:p w14:paraId="03B8E72D" w14:textId="77777777" w:rsidR="00DD3C91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मुक्ति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फ़ौज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इस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मामले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को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ले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सकती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है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>।</w:t>
                  </w:r>
                </w:p>
                <w:p w14:paraId="67894A50" w14:textId="77777777" w:rsidR="00DD3C91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</w:p>
                <w:p w14:paraId="18F4DC45" w14:textId="77777777" w:rsidR="00DD3C91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सभी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बाहरी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और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आंतरिक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साझेदार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रेफरल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समीक्षा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करें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>।</w:t>
                  </w:r>
                </w:p>
                <w:p w14:paraId="04B30A8D" w14:textId="77777777" w:rsidR="00DD3C91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</w:p>
                <w:p w14:paraId="63A881A3" w14:textId="77777777" w:rsidR="00657502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मुक्ति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फ़ौज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को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यह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तय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करना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है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कि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क्या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उनके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पास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मामले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को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संभालने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क्षमता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है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>।</w:t>
                  </w:r>
                </w:p>
              </w:tc>
              <w:tc>
                <w:tcPr>
                  <w:tcW w:w="1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C66"/>
                </w:tcPr>
                <w:p w14:paraId="52822FD1" w14:textId="77777777" w:rsidR="00DD3C91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वापसी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एवं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पुनर्एकीकरण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व्यावहारिक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योजना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योजना</w:t>
                  </w:r>
                  <w:proofErr w:type="spellEnd"/>
                  <w:r w:rsidRPr="008D7281">
                    <w:rPr>
                      <w:rFonts w:ascii="Nirmala UI" w:hAnsi="Nirmala UI" w:cs="Nirmala UI"/>
                      <w:b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प्रपत्र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का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उपयोग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करके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होती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है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>।</w:t>
                  </w:r>
                </w:p>
                <w:p w14:paraId="67714A74" w14:textId="77777777" w:rsidR="00DD3C91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</w:p>
                <w:p w14:paraId="004222B4" w14:textId="77777777" w:rsidR="00DD3C91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किसी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भी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पहचाने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गए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उच्च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जोखिम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को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कम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करने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के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लिए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सुरक्षा</w:t>
                  </w:r>
                  <w:proofErr w:type="spellEnd"/>
                  <w:r w:rsidRPr="008D7281">
                    <w:rPr>
                      <w:rFonts w:ascii="Nirmala UI" w:hAnsi="Nirmala UI" w:cs="Nirmala UI"/>
                      <w:b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प्रबंधन</w:t>
                  </w:r>
                  <w:proofErr w:type="spellEnd"/>
                  <w:r w:rsidRPr="008D7281">
                    <w:rPr>
                      <w:rFonts w:ascii="Nirmala UI" w:hAnsi="Nirmala UI" w:cs="Nirmala UI"/>
                      <w:b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अनुबंध</w:t>
                  </w:r>
                  <w:proofErr w:type="spellEnd"/>
                  <w:r w:rsidRPr="008D7281">
                    <w:rPr>
                      <w:rFonts w:ascii="Nirmala UI" w:hAnsi="Nirmala UI" w:cs="Nirmala UI"/>
                      <w:b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फॉर्म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को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प्रोत्साहित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किया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जाता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है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>।</w:t>
                  </w:r>
                </w:p>
                <w:p w14:paraId="043A0FB6" w14:textId="77777777" w:rsidR="00DD3C91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</w:p>
                <w:p w14:paraId="42797510" w14:textId="77777777" w:rsidR="00657502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स्वागत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टैरिटरी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और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अन्य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साझेदारों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ने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योजना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पर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सहमति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व्यक्त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है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>।</w:t>
                  </w:r>
                </w:p>
              </w:tc>
              <w:tc>
                <w:tcPr>
                  <w:tcW w:w="1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ABF8F" w:themeFill="accent6" w:themeFillTint="99"/>
                </w:tcPr>
                <w:p w14:paraId="488CB4A6" w14:textId="77777777" w:rsidR="00DD3C91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वास्तविक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वापसी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होती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है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>।</w:t>
                  </w:r>
                </w:p>
                <w:p w14:paraId="58FB2316" w14:textId="77777777" w:rsidR="00DD3C91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</w:p>
                <w:p w14:paraId="357DFA94" w14:textId="77777777" w:rsidR="00657502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व्यवस्था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होने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पर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पुनर्एकीकरण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शुरू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हो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जाता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है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>।</w:t>
                  </w:r>
                </w:p>
              </w:tc>
              <w:tc>
                <w:tcPr>
                  <w:tcW w:w="1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3D02D5B5" w14:textId="77777777" w:rsidR="00DD3C91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ग्लोबल</w:t>
                  </w:r>
                  <w:proofErr w:type="spellEnd"/>
                  <w:r w:rsidRPr="008D7281">
                    <w:rPr>
                      <w:rFonts w:ascii="Nirmala UI" w:hAnsi="Nirmala UI" w:cs="Nirmala UI"/>
                      <w:b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रिटर्न</w:t>
                  </w:r>
                  <w:proofErr w:type="spellEnd"/>
                  <w:r w:rsidRPr="008D7281">
                    <w:rPr>
                      <w:rFonts w:ascii="Nirmala UI" w:hAnsi="Nirmala UI" w:cs="Nirmala UI"/>
                      <w:b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और</w:t>
                  </w:r>
                  <w:proofErr w:type="spellEnd"/>
                  <w:r w:rsidRPr="008D7281">
                    <w:rPr>
                      <w:rFonts w:ascii="Nirmala UI" w:hAnsi="Nirmala UI" w:cs="Nirmala UI"/>
                      <w:b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री-इंटीग्रेशन</w:t>
                  </w:r>
                  <w:proofErr w:type="spellEnd"/>
                  <w:r w:rsidRPr="008D7281">
                    <w:rPr>
                      <w:rFonts w:ascii="Nirmala UI" w:hAnsi="Nirmala UI" w:cs="Nirmala UI"/>
                      <w:b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एमएसएचटीआर</w:t>
                  </w:r>
                  <w:proofErr w:type="spellEnd"/>
                  <w:r w:rsidRPr="008D7281">
                    <w:rPr>
                      <w:rFonts w:ascii="Nirmala UI" w:hAnsi="Nirmala UI" w:cs="Nirmala UI"/>
                      <w:b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ऑनलाइन</w:t>
                  </w:r>
                  <w:proofErr w:type="spellEnd"/>
                  <w:r w:rsidRPr="008D7281">
                    <w:rPr>
                      <w:rFonts w:ascii="Nirmala UI" w:hAnsi="Nirmala UI" w:cs="Nirmala UI"/>
                      <w:b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लॉग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में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केस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डेटा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और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प्रतिबिंब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सबमिट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करें</w:t>
                  </w:r>
                  <w:proofErr w:type="spellEnd"/>
                </w:p>
                <w:p w14:paraId="30CD67B5" w14:textId="77777777" w:rsidR="00DD3C91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</w:p>
                <w:p w14:paraId="53105442" w14:textId="77777777" w:rsidR="00657502" w:rsidRPr="00DD3C91" w:rsidRDefault="00DD3C91" w:rsidP="008D7281">
                  <w:pPr>
                    <w:jc w:val="center"/>
                    <w:rPr>
                      <w:rFonts w:ascii="Nirmala UI" w:hAnsi="Nirmala UI" w:cs="Nirmala UI"/>
                    </w:rPr>
                  </w:pPr>
                  <w:proofErr w:type="spellStart"/>
                  <w:r w:rsidRPr="00DD3C91">
                    <w:rPr>
                      <w:rFonts w:ascii="Nirmala UI" w:hAnsi="Nirmala UI" w:cs="Nirmala UI"/>
                    </w:rPr>
                    <w:t>यदि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उत्तरजीवी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को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पुनर्एकीकरण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सेवाएं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प्रदान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जा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रही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हैं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,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तो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उत्तरजीवी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निगरानी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करने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और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उससे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फीडबैक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प्राप्त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करने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के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लिए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पुनर्एकीकरण</w:t>
                  </w:r>
                  <w:proofErr w:type="spellEnd"/>
                  <w:r w:rsidRPr="008D7281">
                    <w:rPr>
                      <w:rFonts w:ascii="Nirmala UI" w:hAnsi="Nirmala UI" w:cs="Nirmala UI"/>
                      <w:b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निगरानी</w:t>
                  </w:r>
                  <w:proofErr w:type="spellEnd"/>
                  <w:r w:rsidRPr="008D7281">
                    <w:rPr>
                      <w:rFonts w:ascii="Nirmala UI" w:hAnsi="Nirmala UI" w:cs="Nirmala UI"/>
                      <w:b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और</w:t>
                  </w:r>
                  <w:proofErr w:type="spellEnd"/>
                  <w:r w:rsidRPr="008D7281">
                    <w:rPr>
                      <w:rFonts w:ascii="Nirmala UI" w:hAnsi="Nirmala UI" w:cs="Nirmala UI"/>
                      <w:b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उत्तरजीवी</w:t>
                  </w:r>
                  <w:proofErr w:type="spellEnd"/>
                  <w:r w:rsidRPr="008D7281">
                    <w:rPr>
                      <w:rFonts w:ascii="Nirmala UI" w:hAnsi="Nirmala UI" w:cs="Nirmala UI"/>
                      <w:b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फीडबैक</w:t>
                  </w:r>
                  <w:proofErr w:type="spellEnd"/>
                  <w:r w:rsidRPr="008D7281">
                    <w:rPr>
                      <w:rFonts w:ascii="Nirmala UI" w:hAnsi="Nirmala UI" w:cs="Nirmala UI"/>
                      <w:b/>
                    </w:rPr>
                    <w:t xml:space="preserve"> </w:t>
                  </w:r>
                  <w:proofErr w:type="spellStart"/>
                  <w:r w:rsidRPr="008D7281">
                    <w:rPr>
                      <w:rFonts w:ascii="Nirmala UI" w:hAnsi="Nirmala UI" w:cs="Nirmala UI"/>
                      <w:b/>
                    </w:rPr>
                    <w:t>टूल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का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उपयोग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 xml:space="preserve"> </w:t>
                  </w:r>
                  <w:proofErr w:type="spellStart"/>
                  <w:r w:rsidRPr="00DD3C91">
                    <w:rPr>
                      <w:rFonts w:ascii="Nirmala UI" w:hAnsi="Nirmala UI" w:cs="Nirmala UI"/>
                    </w:rPr>
                    <w:t>करें</w:t>
                  </w:r>
                  <w:proofErr w:type="spellEnd"/>
                  <w:r w:rsidRPr="00DD3C91">
                    <w:rPr>
                      <w:rFonts w:ascii="Nirmala UI" w:hAnsi="Nirmala UI" w:cs="Nirmala UI"/>
                    </w:rPr>
                    <w:t>।</w:t>
                  </w:r>
                </w:p>
              </w:tc>
            </w:tr>
          </w:tbl>
          <w:p w14:paraId="4569940E" w14:textId="77777777" w:rsidR="00657502" w:rsidRPr="00DD3C91" w:rsidRDefault="00657502">
            <w:pPr>
              <w:rPr>
                <w:rFonts w:ascii="Nirmala UI" w:hAnsi="Nirmala UI" w:cs="Nirmala UI"/>
              </w:rPr>
            </w:pPr>
          </w:p>
        </w:tc>
      </w:tr>
    </w:tbl>
    <w:p w14:paraId="0338305B" w14:textId="77777777" w:rsidR="00027D6B" w:rsidRPr="00DD3C91" w:rsidRDefault="00027D6B">
      <w:pPr>
        <w:rPr>
          <w:rFonts w:ascii="Nirmala UI" w:hAnsi="Nirmala UI" w:cs="Nirmala UI"/>
        </w:rPr>
      </w:pPr>
    </w:p>
    <w:sectPr w:rsidR="00027D6B" w:rsidRPr="00DD3C91" w:rsidSect="00027D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02"/>
    <w:rsid w:val="00027D6B"/>
    <w:rsid w:val="00657502"/>
    <w:rsid w:val="00775BA3"/>
    <w:rsid w:val="008D7281"/>
    <w:rsid w:val="00B82031"/>
    <w:rsid w:val="00DD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7994B"/>
  <w15:docId w15:val="{4C5353B2-1C27-42EE-B50E-C164FF38C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D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75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57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5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IHQT</dc:creator>
  <cp:lastModifiedBy>Elizabeth Edwards</cp:lastModifiedBy>
  <cp:revision>2</cp:revision>
  <dcterms:created xsi:type="dcterms:W3CDTF">2023-11-16T08:17:00Z</dcterms:created>
  <dcterms:modified xsi:type="dcterms:W3CDTF">2023-11-16T08:17:00Z</dcterms:modified>
</cp:coreProperties>
</file>